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601" w:type="dxa"/>
        <w:tblLook w:val="04A0" w:firstRow="1" w:lastRow="0" w:firstColumn="1" w:lastColumn="0" w:noHBand="0" w:noVBand="1"/>
      </w:tblPr>
      <w:tblGrid>
        <w:gridCol w:w="2694"/>
        <w:gridCol w:w="7654"/>
      </w:tblGrid>
      <w:tr w:rsidR="00F2083A" w:rsidRPr="00F2083A" w:rsidTr="00F56500">
        <w:trPr>
          <w:trHeight w:val="272"/>
        </w:trPr>
        <w:tc>
          <w:tcPr>
            <w:tcW w:w="2694" w:type="dxa"/>
          </w:tcPr>
          <w:p w:rsidR="00F2083A" w:rsidRPr="00F2083A" w:rsidRDefault="00F2083A" w:rsidP="00AF5913">
            <w:pPr>
              <w:rPr>
                <w:rFonts w:cstheme="minorHAnsi"/>
                <w:szCs w:val="24"/>
              </w:rPr>
            </w:pPr>
            <w:bookmarkStart w:id="0" w:name="_GoBack"/>
            <w:bookmarkEnd w:id="0"/>
            <w:r w:rsidRPr="00F2083A">
              <w:rPr>
                <w:rFonts w:cstheme="minorHAnsi"/>
                <w:szCs w:val="24"/>
              </w:rPr>
              <w:t>Company Name</w:t>
            </w:r>
          </w:p>
        </w:tc>
        <w:tc>
          <w:tcPr>
            <w:tcW w:w="7654" w:type="dxa"/>
          </w:tcPr>
          <w:p w:rsidR="00F2083A" w:rsidRPr="00F2083A" w:rsidRDefault="00006F87" w:rsidP="00AF5913">
            <w:pPr>
              <w:rPr>
                <w:rFonts w:cstheme="minorHAnsi"/>
                <w:szCs w:val="24"/>
              </w:rPr>
            </w:pPr>
            <w:r>
              <w:rPr>
                <w:rFonts w:cstheme="minorHAnsi"/>
                <w:szCs w:val="24"/>
              </w:rPr>
              <w:t>Thales</w:t>
            </w:r>
          </w:p>
        </w:tc>
      </w:tr>
      <w:tr w:rsidR="00F2083A" w:rsidRPr="00F2083A" w:rsidTr="00F56500">
        <w:trPr>
          <w:trHeight w:val="861"/>
        </w:trPr>
        <w:tc>
          <w:tcPr>
            <w:tcW w:w="2694" w:type="dxa"/>
          </w:tcPr>
          <w:p w:rsidR="00F2083A" w:rsidRPr="00F2083A" w:rsidRDefault="00F2083A" w:rsidP="00AF5913">
            <w:pPr>
              <w:rPr>
                <w:rFonts w:cstheme="minorHAnsi"/>
                <w:szCs w:val="24"/>
              </w:rPr>
            </w:pPr>
            <w:r w:rsidRPr="00F2083A">
              <w:rPr>
                <w:rFonts w:cstheme="minorHAnsi"/>
                <w:szCs w:val="24"/>
              </w:rPr>
              <w:t>Company Description</w:t>
            </w:r>
          </w:p>
        </w:tc>
        <w:tc>
          <w:tcPr>
            <w:tcW w:w="7654" w:type="dxa"/>
          </w:tcPr>
          <w:p w:rsidR="0070490A" w:rsidRPr="0070490A" w:rsidRDefault="0070490A" w:rsidP="0070490A">
            <w:pPr>
              <w:pStyle w:val="NormalWeb"/>
              <w:rPr>
                <w:rFonts w:asciiTheme="minorHAnsi" w:eastAsia="Times New Roman" w:hAnsiTheme="minorHAnsi" w:cstheme="minorHAnsi"/>
                <w:sz w:val="22"/>
                <w:szCs w:val="22"/>
              </w:rPr>
            </w:pPr>
            <w:r w:rsidRPr="0070490A">
              <w:rPr>
                <w:rFonts w:asciiTheme="minorHAnsi" w:eastAsia="Times New Roman" w:hAnsiTheme="minorHAnsi" w:cstheme="minorHAnsi"/>
                <w:sz w:val="22"/>
                <w:szCs w:val="22"/>
              </w:rPr>
              <w:t>For over 40 years, Thales UK has played a major part in the Thales Group’s global vision to make people, property and information safer and more secure.</w:t>
            </w:r>
          </w:p>
          <w:p w:rsidR="0070490A" w:rsidRPr="0070490A" w:rsidRDefault="0070490A" w:rsidP="0070490A">
            <w:pPr>
              <w:spacing w:before="100" w:beforeAutospacing="1" w:after="100" w:afterAutospacing="1"/>
              <w:rPr>
                <w:rFonts w:eastAsia="Times New Roman" w:cstheme="minorHAnsi"/>
                <w:sz w:val="22"/>
                <w:szCs w:val="22"/>
                <w:lang w:eastAsia="en-GB"/>
              </w:rPr>
            </w:pPr>
            <w:r w:rsidRPr="0070490A">
              <w:rPr>
                <w:rFonts w:eastAsia="Times New Roman" w:cstheme="minorHAnsi"/>
                <w:sz w:val="22"/>
                <w:szCs w:val="22"/>
                <w:lang w:eastAsia="en-GB"/>
              </w:rPr>
              <w:t xml:space="preserve">We research, develop, manufacture and supply technology and services to the UK’s </w:t>
            </w:r>
            <w:hyperlink r:id="rId7" w:history="1">
              <w:r w:rsidRPr="0070490A">
                <w:rPr>
                  <w:rFonts w:eastAsia="Times New Roman" w:cstheme="minorHAnsi"/>
                  <w:sz w:val="22"/>
                  <w:szCs w:val="22"/>
                  <w:u w:val="single"/>
                  <w:lang w:eastAsia="en-GB"/>
                </w:rPr>
                <w:t>Aerospace</w:t>
              </w:r>
            </w:hyperlink>
            <w:r w:rsidRPr="0070490A">
              <w:rPr>
                <w:rFonts w:eastAsia="Times New Roman" w:cstheme="minorHAnsi"/>
                <w:sz w:val="22"/>
                <w:szCs w:val="22"/>
                <w:lang w:eastAsia="en-GB"/>
              </w:rPr>
              <w:t xml:space="preserve">, </w:t>
            </w:r>
            <w:hyperlink r:id="rId8" w:history="1">
              <w:r w:rsidRPr="0070490A">
                <w:rPr>
                  <w:rFonts w:eastAsia="Times New Roman" w:cstheme="minorHAnsi"/>
                  <w:sz w:val="22"/>
                  <w:szCs w:val="22"/>
                  <w:u w:val="single"/>
                  <w:lang w:eastAsia="en-GB"/>
                </w:rPr>
                <w:t>Defence</w:t>
              </w:r>
            </w:hyperlink>
            <w:r w:rsidRPr="0070490A">
              <w:rPr>
                <w:rFonts w:eastAsia="Times New Roman" w:cstheme="minorHAnsi"/>
                <w:sz w:val="22"/>
                <w:szCs w:val="22"/>
                <w:lang w:eastAsia="en-GB"/>
              </w:rPr>
              <w:t xml:space="preserve">, </w:t>
            </w:r>
            <w:hyperlink r:id="rId9" w:history="1">
              <w:r w:rsidRPr="0070490A">
                <w:rPr>
                  <w:rFonts w:eastAsia="Times New Roman" w:cstheme="minorHAnsi"/>
                  <w:sz w:val="22"/>
                  <w:szCs w:val="22"/>
                  <w:u w:val="single"/>
                  <w:lang w:eastAsia="en-GB"/>
                </w:rPr>
                <w:t>Security</w:t>
              </w:r>
            </w:hyperlink>
            <w:r w:rsidRPr="0070490A">
              <w:rPr>
                <w:rFonts w:eastAsia="Times New Roman" w:cstheme="minorHAnsi"/>
                <w:sz w:val="22"/>
                <w:szCs w:val="22"/>
                <w:lang w:eastAsia="en-GB"/>
              </w:rPr>
              <w:t xml:space="preserve"> and </w:t>
            </w:r>
            <w:hyperlink r:id="rId10" w:history="1">
              <w:r w:rsidRPr="0070490A">
                <w:rPr>
                  <w:rFonts w:eastAsia="Times New Roman" w:cstheme="minorHAnsi"/>
                  <w:sz w:val="22"/>
                  <w:szCs w:val="22"/>
                  <w:u w:val="single"/>
                  <w:lang w:eastAsia="en-GB"/>
                </w:rPr>
                <w:t>Transportation</w:t>
              </w:r>
            </w:hyperlink>
            <w:r w:rsidRPr="0070490A">
              <w:rPr>
                <w:rFonts w:eastAsia="Times New Roman" w:cstheme="minorHAnsi"/>
                <w:sz w:val="22"/>
                <w:szCs w:val="22"/>
                <w:lang w:eastAsia="en-GB"/>
              </w:rPr>
              <w:t xml:space="preserve"> sectors, and in doing so, play a critical role in safeguarding people and organisations in the UK and across the globe.</w:t>
            </w:r>
          </w:p>
          <w:p w:rsidR="00F2083A" w:rsidRPr="00006F87" w:rsidRDefault="0070490A" w:rsidP="00AB61B3">
            <w:pPr>
              <w:pStyle w:val="NormalWeb"/>
              <w:rPr>
                <w:rFonts w:cstheme="minorHAnsi"/>
                <w:sz w:val="22"/>
                <w:szCs w:val="22"/>
              </w:rPr>
            </w:pPr>
            <w:r>
              <w:rPr>
                <w:rStyle w:val="text"/>
                <w:rFonts w:asciiTheme="minorHAnsi" w:hAnsiTheme="minorHAnsi" w:cstheme="minorHAnsi"/>
                <w:sz w:val="22"/>
                <w:szCs w:val="22"/>
              </w:rPr>
              <w:t>Th</w:t>
            </w:r>
            <w:r w:rsidR="00006F87" w:rsidRPr="0070490A">
              <w:rPr>
                <w:rStyle w:val="text"/>
                <w:rFonts w:asciiTheme="minorHAnsi" w:hAnsiTheme="minorHAnsi" w:cstheme="minorHAnsi"/>
                <w:sz w:val="22"/>
                <w:szCs w:val="22"/>
              </w:rPr>
              <w:t>ales teams deliver cutting-edge defence and security solutions to a number of markets all over the world. We are Europe’s number one supplier of defence electronics and a leading provider of integrated air defence systems</w:t>
            </w:r>
            <w:r w:rsidR="00006F87" w:rsidRPr="00006F87">
              <w:rPr>
                <w:rStyle w:val="text"/>
                <w:rFonts w:asciiTheme="minorHAnsi" w:hAnsiTheme="minorHAnsi" w:cstheme="minorHAnsi"/>
                <w:sz w:val="22"/>
                <w:szCs w:val="22"/>
              </w:rPr>
              <w:t xml:space="preserve">. </w:t>
            </w:r>
          </w:p>
        </w:tc>
      </w:tr>
      <w:tr w:rsidR="00F56500" w:rsidRPr="00F2083A" w:rsidTr="00F56500">
        <w:trPr>
          <w:trHeight w:val="526"/>
        </w:trPr>
        <w:tc>
          <w:tcPr>
            <w:tcW w:w="2694" w:type="dxa"/>
          </w:tcPr>
          <w:p w:rsidR="00F56500" w:rsidRPr="00F2083A" w:rsidRDefault="00F56500" w:rsidP="00AF5913">
            <w:pPr>
              <w:rPr>
                <w:rFonts w:cstheme="minorHAnsi"/>
                <w:szCs w:val="24"/>
              </w:rPr>
            </w:pPr>
            <w:r>
              <w:rPr>
                <w:rFonts w:cstheme="minorHAnsi"/>
                <w:szCs w:val="24"/>
              </w:rPr>
              <w:t>No. of Employees</w:t>
            </w:r>
          </w:p>
        </w:tc>
        <w:tc>
          <w:tcPr>
            <w:tcW w:w="7654" w:type="dxa"/>
          </w:tcPr>
          <w:p w:rsidR="00F56500" w:rsidRPr="00006F87" w:rsidRDefault="00006F87" w:rsidP="00C16EE8">
            <w:pPr>
              <w:rPr>
                <w:rFonts w:cstheme="minorHAnsi"/>
                <w:i/>
                <w:iCs/>
                <w:sz w:val="22"/>
                <w:szCs w:val="22"/>
              </w:rPr>
            </w:pPr>
            <w:r w:rsidRPr="00006F87">
              <w:rPr>
                <w:rFonts w:cstheme="minorHAnsi"/>
                <w:sz w:val="22"/>
                <w:szCs w:val="22"/>
              </w:rPr>
              <w:t>63,730 Worldwide</w:t>
            </w:r>
          </w:p>
        </w:tc>
      </w:tr>
      <w:tr w:rsidR="00F2083A" w:rsidRPr="00F2083A" w:rsidTr="00F56500">
        <w:trPr>
          <w:trHeight w:val="671"/>
        </w:trPr>
        <w:tc>
          <w:tcPr>
            <w:tcW w:w="2694" w:type="dxa"/>
          </w:tcPr>
          <w:p w:rsidR="00F2083A" w:rsidRPr="00F2083A" w:rsidRDefault="00F2083A" w:rsidP="00AF5913">
            <w:pPr>
              <w:rPr>
                <w:rFonts w:cstheme="minorHAnsi"/>
                <w:szCs w:val="24"/>
              </w:rPr>
            </w:pPr>
            <w:r w:rsidRPr="00F2083A">
              <w:rPr>
                <w:rFonts w:cstheme="minorHAnsi"/>
                <w:szCs w:val="24"/>
              </w:rPr>
              <w:t>Vacancy title</w:t>
            </w:r>
          </w:p>
        </w:tc>
        <w:tc>
          <w:tcPr>
            <w:tcW w:w="7654" w:type="dxa"/>
          </w:tcPr>
          <w:p w:rsidR="00F2083A" w:rsidRPr="00006F87" w:rsidRDefault="00006F87" w:rsidP="00970EA9">
            <w:pPr>
              <w:rPr>
                <w:rFonts w:cstheme="minorHAnsi"/>
                <w:iCs/>
                <w:sz w:val="22"/>
                <w:szCs w:val="22"/>
              </w:rPr>
            </w:pPr>
            <w:r w:rsidRPr="00006F87">
              <w:rPr>
                <w:rFonts w:cstheme="minorHAnsi"/>
                <w:iCs/>
                <w:sz w:val="22"/>
                <w:szCs w:val="22"/>
              </w:rPr>
              <w:t>Innovation Graduate</w:t>
            </w:r>
          </w:p>
          <w:p w:rsidR="00C16EE8" w:rsidRPr="00006F87" w:rsidRDefault="00C16EE8" w:rsidP="00970EA9">
            <w:pPr>
              <w:rPr>
                <w:rFonts w:cstheme="minorHAnsi"/>
                <w:i/>
                <w:iCs/>
                <w:sz w:val="22"/>
                <w:szCs w:val="22"/>
              </w:rPr>
            </w:pPr>
          </w:p>
        </w:tc>
      </w:tr>
      <w:tr w:rsidR="00F2083A" w:rsidRPr="00006F87" w:rsidTr="00F56500">
        <w:trPr>
          <w:trHeight w:val="2076"/>
        </w:trPr>
        <w:tc>
          <w:tcPr>
            <w:tcW w:w="2694" w:type="dxa"/>
          </w:tcPr>
          <w:p w:rsidR="00D700E1" w:rsidRPr="00F2083A" w:rsidRDefault="0053496D" w:rsidP="00D700E1">
            <w:pPr>
              <w:rPr>
                <w:rFonts w:cstheme="minorHAnsi"/>
                <w:szCs w:val="24"/>
              </w:rPr>
            </w:pPr>
            <w:r>
              <w:rPr>
                <w:rFonts w:cstheme="minorHAnsi"/>
                <w:szCs w:val="24"/>
              </w:rPr>
              <w:t>Job Description</w:t>
            </w:r>
          </w:p>
        </w:tc>
        <w:tc>
          <w:tcPr>
            <w:tcW w:w="7654" w:type="dxa"/>
          </w:tcPr>
          <w:p w:rsidR="00006F87" w:rsidRPr="00006F87" w:rsidRDefault="00006F87" w:rsidP="00006F87">
            <w:pPr>
              <w:spacing w:before="100" w:beforeAutospacing="1" w:after="100" w:afterAutospacing="1"/>
              <w:rPr>
                <w:rFonts w:eastAsia="Calibri" w:cstheme="minorHAnsi"/>
                <w:sz w:val="22"/>
                <w:szCs w:val="22"/>
                <w:lang w:eastAsia="en-GB"/>
              </w:rPr>
            </w:pPr>
            <w:r w:rsidRPr="00006F87">
              <w:rPr>
                <w:rFonts w:eastAsia="Calibri" w:cstheme="minorHAnsi"/>
                <w:sz w:val="22"/>
                <w:szCs w:val="22"/>
                <w:lang w:eastAsia="en-GB"/>
              </w:rPr>
              <w:t>The Innovation Hub in Crawley is seeking a talented Graphic / Product Design Intern, who can apply their creativity and skills across a number of innovation projects.  We have built a reputation for developing products to create a safer world and now we’re looking for a self-starter who isn’t afraid to push the boundaries of graphic / product design to undertake a paid one-year internship with us.</w:t>
            </w:r>
          </w:p>
          <w:p w:rsidR="00006F87" w:rsidRPr="00006F87" w:rsidRDefault="00006F87" w:rsidP="00006F87">
            <w:pPr>
              <w:spacing w:before="100" w:beforeAutospacing="1" w:after="100" w:afterAutospacing="1"/>
              <w:rPr>
                <w:rFonts w:eastAsia="Calibri" w:cstheme="minorHAnsi"/>
                <w:sz w:val="22"/>
                <w:szCs w:val="22"/>
                <w:lang w:eastAsia="en-GB"/>
              </w:rPr>
            </w:pPr>
            <w:r w:rsidRPr="00006F87">
              <w:rPr>
                <w:rFonts w:eastAsia="Calibri" w:cstheme="minorHAnsi"/>
                <w:sz w:val="22"/>
                <w:szCs w:val="22"/>
                <w:lang w:eastAsia="en-GB"/>
              </w:rPr>
              <w:t>The Innovation Hub was established as part of Thales’ global innovation strategy to drive user centric innovation. We apply a number of different techniques and methodologies in our work including “design thinking” in order to deliver solutions that excite existing and new markets. Working for the Innovation Lead, you will assist innovation project teams develop, prototype and market new ideas both to internal and external audiences.</w:t>
            </w:r>
          </w:p>
          <w:p w:rsidR="00006F87" w:rsidRPr="00006F87" w:rsidRDefault="00006F87" w:rsidP="00006F87">
            <w:pPr>
              <w:spacing w:after="200" w:line="276" w:lineRule="auto"/>
              <w:rPr>
                <w:rFonts w:eastAsia="Calibri" w:cstheme="minorHAnsi"/>
                <w:b/>
                <w:sz w:val="22"/>
                <w:szCs w:val="22"/>
                <w:lang w:eastAsia="en-US"/>
              </w:rPr>
            </w:pPr>
            <w:r w:rsidRPr="00006F87">
              <w:rPr>
                <w:rFonts w:eastAsia="Calibri" w:cstheme="minorHAnsi"/>
                <w:b/>
                <w:sz w:val="22"/>
                <w:szCs w:val="22"/>
                <w:lang w:eastAsia="en-US"/>
              </w:rPr>
              <w:t>Responsibilities:</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Provide creative project inputs and outputs and translate these into creative design pieces</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Conceptual sketching, ideation and development of product prototypes</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Produce graphics for project teams which visually communicate ideas</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 xml:space="preserve">Facilitate multi-disciplinary workshops </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Promote creativity and new ways of thinking</w:t>
            </w:r>
          </w:p>
          <w:p w:rsidR="00006F87" w:rsidRPr="00006F87" w:rsidRDefault="00006F87" w:rsidP="00006F87">
            <w:pPr>
              <w:numPr>
                <w:ilvl w:val="0"/>
                <w:numId w:val="1"/>
              </w:numPr>
              <w:spacing w:after="200" w:line="276" w:lineRule="auto"/>
              <w:rPr>
                <w:rFonts w:eastAsia="Calibri" w:cstheme="minorHAnsi"/>
                <w:sz w:val="22"/>
                <w:szCs w:val="22"/>
                <w:lang w:eastAsia="en-GB"/>
              </w:rPr>
            </w:pPr>
            <w:r w:rsidRPr="00006F87">
              <w:rPr>
                <w:rFonts w:eastAsia="Calibri" w:cstheme="minorHAnsi"/>
                <w:sz w:val="22"/>
                <w:szCs w:val="22"/>
                <w:lang w:eastAsia="en-GB"/>
              </w:rPr>
              <w:t>Play an active team member role across a number of innovation project teams</w:t>
            </w:r>
          </w:p>
          <w:p w:rsidR="00F2083A" w:rsidRPr="00006F87" w:rsidRDefault="00006F87" w:rsidP="00AB61B3">
            <w:pPr>
              <w:numPr>
                <w:ilvl w:val="0"/>
                <w:numId w:val="1"/>
              </w:numPr>
              <w:spacing w:after="200" w:line="276" w:lineRule="auto"/>
              <w:rPr>
                <w:rFonts w:cstheme="minorHAnsi"/>
                <w:sz w:val="22"/>
                <w:szCs w:val="22"/>
              </w:rPr>
            </w:pPr>
            <w:r w:rsidRPr="00AB61B3">
              <w:rPr>
                <w:rFonts w:eastAsia="Calibri" w:cstheme="minorHAnsi"/>
                <w:sz w:val="22"/>
                <w:szCs w:val="22"/>
                <w:lang w:eastAsia="en-GB"/>
              </w:rPr>
              <w:t>Assist project teams in the preparation for presentations and pitching proposals</w:t>
            </w:r>
          </w:p>
        </w:tc>
      </w:tr>
      <w:tr w:rsidR="00F2083A" w:rsidRPr="00F2083A" w:rsidTr="00F56500">
        <w:trPr>
          <w:trHeight w:val="1415"/>
        </w:trPr>
        <w:tc>
          <w:tcPr>
            <w:tcW w:w="2694" w:type="dxa"/>
          </w:tcPr>
          <w:p w:rsidR="00F2083A" w:rsidRPr="00F2083A" w:rsidRDefault="00F2083A" w:rsidP="0053496D">
            <w:pPr>
              <w:rPr>
                <w:rFonts w:cstheme="minorHAnsi"/>
                <w:szCs w:val="24"/>
              </w:rPr>
            </w:pPr>
            <w:r w:rsidRPr="00F2083A">
              <w:rPr>
                <w:rFonts w:cstheme="minorHAnsi"/>
                <w:szCs w:val="24"/>
              </w:rPr>
              <w:t xml:space="preserve">Person </w:t>
            </w:r>
            <w:r w:rsidR="0053496D">
              <w:rPr>
                <w:rFonts w:cstheme="minorHAnsi"/>
                <w:szCs w:val="24"/>
              </w:rPr>
              <w:t>Specification</w:t>
            </w:r>
          </w:p>
        </w:tc>
        <w:tc>
          <w:tcPr>
            <w:tcW w:w="7654" w:type="dxa"/>
          </w:tcPr>
          <w:p w:rsidR="00006F87" w:rsidRPr="00006F87" w:rsidRDefault="00006F87" w:rsidP="00006F87">
            <w:pPr>
              <w:spacing w:after="200"/>
              <w:rPr>
                <w:rFonts w:eastAsia="Calibri" w:cstheme="minorHAnsi"/>
                <w:sz w:val="22"/>
                <w:szCs w:val="22"/>
                <w:lang w:eastAsia="en-US"/>
              </w:rPr>
            </w:pPr>
            <w:r w:rsidRPr="00006F87">
              <w:rPr>
                <w:rFonts w:eastAsia="Calibri" w:cstheme="minorHAnsi"/>
                <w:sz w:val="22"/>
                <w:szCs w:val="22"/>
                <w:lang w:eastAsia="en-US"/>
              </w:rPr>
              <w:t>Requirements:</w:t>
            </w:r>
          </w:p>
          <w:p w:rsidR="00006F87" w:rsidRPr="00006F87" w:rsidRDefault="00006F87" w:rsidP="00006F87">
            <w:pPr>
              <w:numPr>
                <w:ilvl w:val="0"/>
                <w:numId w:val="2"/>
              </w:numPr>
              <w:spacing w:before="100" w:beforeAutospacing="1" w:after="100" w:afterAutospacing="1" w:line="276" w:lineRule="auto"/>
              <w:rPr>
                <w:rFonts w:eastAsia="Calibri" w:cstheme="minorHAnsi"/>
                <w:sz w:val="22"/>
                <w:szCs w:val="22"/>
                <w:lang w:eastAsia="en-GB"/>
              </w:rPr>
            </w:pPr>
            <w:r w:rsidRPr="00006F87">
              <w:rPr>
                <w:rFonts w:eastAsia="Calibri" w:cstheme="minorHAnsi"/>
                <w:sz w:val="22"/>
                <w:szCs w:val="22"/>
                <w:lang w:eastAsia="en-GB"/>
              </w:rPr>
              <w:t xml:space="preserve">Currently enrolled in, or graduate of a Graphic or Product design programme or a related topic (either graduate or undergraduate) </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Ability to work with abstract concepts and able to translate these into visual images</w:t>
            </w:r>
          </w:p>
          <w:p w:rsidR="00006F87" w:rsidRPr="00006F87" w:rsidRDefault="00006F87" w:rsidP="00006F87">
            <w:pPr>
              <w:numPr>
                <w:ilvl w:val="0"/>
                <w:numId w:val="2"/>
              </w:numPr>
              <w:spacing w:before="100" w:beforeAutospacing="1" w:after="100" w:afterAutospacing="1" w:line="276" w:lineRule="auto"/>
              <w:rPr>
                <w:rFonts w:eastAsia="Calibri" w:cstheme="minorHAnsi"/>
                <w:sz w:val="22"/>
                <w:szCs w:val="22"/>
                <w:lang w:eastAsia="en-GB"/>
              </w:rPr>
            </w:pPr>
            <w:r w:rsidRPr="00006F87">
              <w:rPr>
                <w:rFonts w:eastAsia="Calibri" w:cstheme="minorHAnsi"/>
                <w:sz w:val="22"/>
                <w:szCs w:val="22"/>
                <w:lang w:eastAsia="en-GB"/>
              </w:rPr>
              <w:t>A good visual communicator; concept sketching, modelling and prototyping</w:t>
            </w:r>
          </w:p>
          <w:p w:rsidR="00006F87" w:rsidRPr="00006F87" w:rsidRDefault="00006F87" w:rsidP="00006F87">
            <w:pPr>
              <w:numPr>
                <w:ilvl w:val="0"/>
                <w:numId w:val="2"/>
              </w:numPr>
              <w:spacing w:before="100" w:beforeAutospacing="1" w:after="100" w:afterAutospacing="1" w:line="276" w:lineRule="auto"/>
              <w:rPr>
                <w:rFonts w:eastAsia="Calibri" w:cstheme="minorHAnsi"/>
                <w:sz w:val="22"/>
                <w:szCs w:val="22"/>
                <w:lang w:eastAsia="en-GB"/>
              </w:rPr>
            </w:pPr>
            <w:r w:rsidRPr="00006F87">
              <w:rPr>
                <w:rFonts w:eastAsia="Calibri" w:cstheme="minorHAnsi"/>
                <w:sz w:val="22"/>
                <w:szCs w:val="22"/>
                <w:lang w:eastAsia="en-GB"/>
              </w:rPr>
              <w:t xml:space="preserve">Strong communication skills and the ability to work in cross-disciplinary teams </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Self-starter and self-motivated</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Methodical and organised – able to work on multiple projects concurrently</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Project management skills (desirable)</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 xml:space="preserve">Work experience / experience in real world problem solving </w:t>
            </w:r>
          </w:p>
          <w:p w:rsidR="00006F87" w:rsidRPr="00006F87" w:rsidRDefault="00006F87" w:rsidP="00006F87">
            <w:pPr>
              <w:numPr>
                <w:ilvl w:val="0"/>
                <w:numId w:val="2"/>
              </w:numPr>
              <w:spacing w:after="200" w:line="276" w:lineRule="auto"/>
              <w:rPr>
                <w:rFonts w:eastAsia="Calibri" w:cstheme="minorHAnsi"/>
                <w:sz w:val="22"/>
                <w:szCs w:val="22"/>
                <w:lang w:eastAsia="en-US"/>
              </w:rPr>
            </w:pPr>
            <w:r w:rsidRPr="00006F87">
              <w:rPr>
                <w:rFonts w:eastAsia="Calibri" w:cstheme="minorHAnsi"/>
                <w:sz w:val="22"/>
                <w:szCs w:val="22"/>
                <w:lang w:eastAsia="en-US"/>
              </w:rPr>
              <w:t>Design thinking experience (desirable)</w:t>
            </w:r>
          </w:p>
          <w:p w:rsidR="00F2083A" w:rsidRPr="00F2083A" w:rsidRDefault="00006F87" w:rsidP="00AB61B3">
            <w:pPr>
              <w:numPr>
                <w:ilvl w:val="0"/>
                <w:numId w:val="1"/>
              </w:numPr>
              <w:spacing w:after="200" w:line="276" w:lineRule="auto"/>
              <w:rPr>
                <w:rFonts w:cstheme="minorHAnsi"/>
                <w:szCs w:val="24"/>
              </w:rPr>
            </w:pPr>
            <w:r w:rsidRPr="00AB61B3">
              <w:rPr>
                <w:rFonts w:eastAsia="Calibri" w:cstheme="minorHAnsi"/>
                <w:sz w:val="22"/>
                <w:szCs w:val="22"/>
                <w:lang w:eastAsia="en-GB"/>
              </w:rPr>
              <w:t>Knowledge of design software such as Adobe (InDesign, Illustrator, Photoshop). Experience with other packages is also acceptable.)</w:t>
            </w:r>
          </w:p>
        </w:tc>
      </w:tr>
      <w:tr w:rsidR="0053496D" w:rsidRPr="00F2083A" w:rsidTr="00F56500">
        <w:trPr>
          <w:trHeight w:val="888"/>
        </w:trPr>
        <w:tc>
          <w:tcPr>
            <w:tcW w:w="2694" w:type="dxa"/>
          </w:tcPr>
          <w:p w:rsidR="0053496D" w:rsidRPr="00F2083A" w:rsidRDefault="0053496D" w:rsidP="00AF5913">
            <w:pPr>
              <w:rPr>
                <w:rFonts w:cstheme="minorHAnsi"/>
                <w:szCs w:val="24"/>
              </w:rPr>
            </w:pPr>
            <w:r>
              <w:rPr>
                <w:rFonts w:cstheme="minorHAnsi"/>
                <w:szCs w:val="24"/>
              </w:rPr>
              <w:t>Salary</w:t>
            </w:r>
          </w:p>
        </w:tc>
        <w:tc>
          <w:tcPr>
            <w:tcW w:w="7654" w:type="dxa"/>
          </w:tcPr>
          <w:p w:rsidR="0053496D" w:rsidRPr="00006F87" w:rsidRDefault="00006F87" w:rsidP="00C16EE8">
            <w:pPr>
              <w:rPr>
                <w:rFonts w:cstheme="minorHAnsi"/>
                <w:iCs/>
                <w:sz w:val="22"/>
                <w:szCs w:val="22"/>
              </w:rPr>
            </w:pPr>
            <w:r w:rsidRPr="00006F87">
              <w:rPr>
                <w:rFonts w:cstheme="minorHAnsi"/>
                <w:iCs/>
                <w:sz w:val="22"/>
                <w:szCs w:val="22"/>
              </w:rPr>
              <w:t>£ 20,500 – 24,000</w:t>
            </w:r>
          </w:p>
          <w:p w:rsidR="00C16EE8" w:rsidRPr="002C4156" w:rsidRDefault="00C16EE8" w:rsidP="00C16EE8">
            <w:pPr>
              <w:rPr>
                <w:rFonts w:cstheme="minorHAnsi"/>
                <w:i/>
                <w:iCs/>
                <w:sz w:val="20"/>
              </w:rPr>
            </w:pPr>
          </w:p>
        </w:tc>
      </w:tr>
      <w:tr w:rsidR="00F2083A" w:rsidRPr="00F2083A" w:rsidTr="00F56500">
        <w:trPr>
          <w:trHeight w:val="535"/>
        </w:trPr>
        <w:tc>
          <w:tcPr>
            <w:tcW w:w="2694" w:type="dxa"/>
          </w:tcPr>
          <w:p w:rsidR="00F2083A" w:rsidRPr="00F2083A" w:rsidRDefault="0053496D" w:rsidP="0053496D">
            <w:pPr>
              <w:rPr>
                <w:rFonts w:cstheme="minorHAnsi"/>
                <w:szCs w:val="24"/>
              </w:rPr>
            </w:pPr>
            <w:r>
              <w:rPr>
                <w:rFonts w:cstheme="minorHAnsi"/>
                <w:szCs w:val="24"/>
              </w:rPr>
              <w:t>Length of contract</w:t>
            </w:r>
          </w:p>
        </w:tc>
        <w:tc>
          <w:tcPr>
            <w:tcW w:w="7654" w:type="dxa"/>
          </w:tcPr>
          <w:p w:rsidR="00F2083A" w:rsidRPr="00F2083A" w:rsidRDefault="00006F87" w:rsidP="00AF5913">
            <w:pPr>
              <w:rPr>
                <w:rFonts w:cstheme="minorHAnsi"/>
                <w:szCs w:val="24"/>
              </w:rPr>
            </w:pPr>
            <w:r>
              <w:rPr>
                <w:rFonts w:cstheme="minorHAnsi"/>
                <w:szCs w:val="24"/>
              </w:rPr>
              <w:t>12 months</w:t>
            </w:r>
          </w:p>
        </w:tc>
      </w:tr>
      <w:tr w:rsidR="00F2083A" w:rsidRPr="00F2083A" w:rsidTr="00F56500">
        <w:trPr>
          <w:trHeight w:val="263"/>
        </w:trPr>
        <w:tc>
          <w:tcPr>
            <w:tcW w:w="2694" w:type="dxa"/>
          </w:tcPr>
          <w:p w:rsidR="00F2083A" w:rsidRPr="00F2083A" w:rsidRDefault="00F2083A" w:rsidP="00AF5913">
            <w:pPr>
              <w:rPr>
                <w:rFonts w:cstheme="minorHAnsi"/>
                <w:szCs w:val="24"/>
              </w:rPr>
            </w:pPr>
            <w:r w:rsidRPr="00F2083A">
              <w:rPr>
                <w:rFonts w:cstheme="minorHAnsi"/>
                <w:szCs w:val="24"/>
              </w:rPr>
              <w:t>No of posts</w:t>
            </w:r>
          </w:p>
        </w:tc>
        <w:tc>
          <w:tcPr>
            <w:tcW w:w="7654" w:type="dxa"/>
          </w:tcPr>
          <w:p w:rsidR="00F2083A" w:rsidRPr="00F2083A" w:rsidRDefault="00006F87" w:rsidP="00AF5913">
            <w:pPr>
              <w:rPr>
                <w:rFonts w:cstheme="minorHAnsi"/>
                <w:szCs w:val="24"/>
              </w:rPr>
            </w:pPr>
            <w:r>
              <w:rPr>
                <w:rFonts w:cstheme="minorHAnsi"/>
                <w:szCs w:val="24"/>
              </w:rPr>
              <w:t>1</w:t>
            </w:r>
          </w:p>
        </w:tc>
      </w:tr>
      <w:tr w:rsidR="00F2083A" w:rsidRPr="00F2083A" w:rsidTr="00F56500">
        <w:trPr>
          <w:trHeight w:val="535"/>
        </w:trPr>
        <w:tc>
          <w:tcPr>
            <w:tcW w:w="2694" w:type="dxa"/>
          </w:tcPr>
          <w:p w:rsidR="00F2083A" w:rsidRPr="00F2083A" w:rsidRDefault="00F2083A" w:rsidP="00AF5913">
            <w:pPr>
              <w:rPr>
                <w:rFonts w:cstheme="minorHAnsi"/>
                <w:szCs w:val="24"/>
              </w:rPr>
            </w:pPr>
            <w:r w:rsidRPr="00F2083A">
              <w:rPr>
                <w:rFonts w:cstheme="minorHAnsi"/>
                <w:szCs w:val="24"/>
              </w:rPr>
              <w:t>Location</w:t>
            </w:r>
          </w:p>
        </w:tc>
        <w:tc>
          <w:tcPr>
            <w:tcW w:w="7654" w:type="dxa"/>
          </w:tcPr>
          <w:p w:rsidR="00F2083A" w:rsidRPr="00F2083A" w:rsidRDefault="00006F87" w:rsidP="00AF5913">
            <w:pPr>
              <w:rPr>
                <w:rFonts w:cstheme="minorHAnsi"/>
                <w:szCs w:val="24"/>
              </w:rPr>
            </w:pPr>
            <w:r>
              <w:rPr>
                <w:rFonts w:cstheme="minorHAnsi"/>
                <w:szCs w:val="24"/>
              </w:rPr>
              <w:t>Crawley, West Sussex</w:t>
            </w:r>
          </w:p>
          <w:p w:rsidR="00F2083A" w:rsidRPr="00F2083A" w:rsidRDefault="00F2083A" w:rsidP="00AF5913">
            <w:pPr>
              <w:rPr>
                <w:rFonts w:cstheme="minorHAnsi"/>
                <w:szCs w:val="24"/>
              </w:rPr>
            </w:pPr>
          </w:p>
        </w:tc>
      </w:tr>
      <w:tr w:rsidR="00F2083A" w:rsidRPr="00F2083A" w:rsidTr="00F56500">
        <w:trPr>
          <w:trHeight w:val="526"/>
        </w:trPr>
        <w:tc>
          <w:tcPr>
            <w:tcW w:w="2694" w:type="dxa"/>
          </w:tcPr>
          <w:p w:rsidR="00F2083A" w:rsidRPr="00F2083A" w:rsidRDefault="00F2083A" w:rsidP="00AF5913">
            <w:pPr>
              <w:rPr>
                <w:rFonts w:cstheme="minorHAnsi"/>
                <w:szCs w:val="24"/>
              </w:rPr>
            </w:pPr>
            <w:r w:rsidRPr="00F2083A">
              <w:rPr>
                <w:rFonts w:cstheme="minorHAnsi"/>
                <w:szCs w:val="24"/>
              </w:rPr>
              <w:t>How to apply</w:t>
            </w:r>
          </w:p>
        </w:tc>
        <w:tc>
          <w:tcPr>
            <w:tcW w:w="7654" w:type="dxa"/>
          </w:tcPr>
          <w:p w:rsidR="00006F87" w:rsidRPr="00006F87" w:rsidRDefault="00006F87" w:rsidP="00006F87">
            <w:pPr>
              <w:spacing w:line="276" w:lineRule="auto"/>
              <w:rPr>
                <w:rFonts w:eastAsia="Calibri" w:cstheme="minorHAnsi"/>
                <w:sz w:val="22"/>
                <w:szCs w:val="22"/>
                <w:lang w:eastAsia="en-GB"/>
              </w:rPr>
            </w:pPr>
            <w:r w:rsidRPr="00006F87">
              <w:rPr>
                <w:rFonts w:eastAsia="Calibri" w:cstheme="minorHAnsi"/>
                <w:sz w:val="22"/>
                <w:szCs w:val="22"/>
                <w:lang w:eastAsia="en-GB"/>
              </w:rPr>
              <w:t xml:space="preserve">For further details about the role and to apply directly please access the below link: </w:t>
            </w:r>
          </w:p>
          <w:p w:rsidR="00006F87" w:rsidRPr="00006F87" w:rsidRDefault="00006F87" w:rsidP="00006F87">
            <w:pPr>
              <w:spacing w:line="276" w:lineRule="auto"/>
              <w:rPr>
                <w:rFonts w:eastAsia="Calibri" w:cstheme="minorHAnsi"/>
                <w:sz w:val="22"/>
                <w:szCs w:val="22"/>
                <w:lang w:eastAsia="en-GB"/>
              </w:rPr>
            </w:pPr>
          </w:p>
          <w:p w:rsidR="00F2083A" w:rsidRPr="00F2083A" w:rsidRDefault="0061432A" w:rsidP="00AB61B3">
            <w:pPr>
              <w:spacing w:line="276" w:lineRule="auto"/>
              <w:rPr>
                <w:rFonts w:cstheme="minorHAnsi"/>
                <w:szCs w:val="24"/>
              </w:rPr>
            </w:pPr>
            <w:hyperlink r:id="rId11" w:history="1">
              <w:r w:rsidR="00006F87" w:rsidRPr="00006F87">
                <w:rPr>
                  <w:rFonts w:eastAsia="Calibri" w:cstheme="minorHAnsi"/>
                  <w:color w:val="0000FF"/>
                  <w:sz w:val="22"/>
                  <w:szCs w:val="22"/>
                  <w:u w:val="single"/>
                  <w:lang w:eastAsia="en-GB"/>
                </w:rPr>
                <w:t>http://jobs.thalesgroup.co.uk/united-kingdom/united-kingdom/hardware-engineering-r%EF%B9%A0d/jobid8404373-2016-internship-product-design-engineer-%2812-months%29-jobs</w:t>
              </w:r>
            </w:hyperlink>
          </w:p>
          <w:p w:rsidR="00F2083A" w:rsidRPr="00F2083A" w:rsidRDefault="00F2083A" w:rsidP="00AF5913">
            <w:pPr>
              <w:rPr>
                <w:rFonts w:cstheme="minorHAnsi"/>
                <w:szCs w:val="24"/>
              </w:rPr>
            </w:pPr>
          </w:p>
        </w:tc>
      </w:tr>
      <w:tr w:rsidR="00664880" w:rsidRPr="00F2083A" w:rsidTr="00F56500">
        <w:trPr>
          <w:trHeight w:val="263"/>
        </w:trPr>
        <w:tc>
          <w:tcPr>
            <w:tcW w:w="2694" w:type="dxa"/>
          </w:tcPr>
          <w:p w:rsidR="00664880" w:rsidRPr="00F2083A" w:rsidRDefault="00664880" w:rsidP="00AF5913">
            <w:pPr>
              <w:rPr>
                <w:rFonts w:cstheme="minorHAnsi"/>
                <w:szCs w:val="24"/>
              </w:rPr>
            </w:pPr>
            <w:r>
              <w:rPr>
                <w:rFonts w:cstheme="minorHAnsi"/>
                <w:szCs w:val="24"/>
              </w:rPr>
              <w:t>Closing Date</w:t>
            </w:r>
          </w:p>
        </w:tc>
        <w:tc>
          <w:tcPr>
            <w:tcW w:w="7654" w:type="dxa"/>
          </w:tcPr>
          <w:p w:rsidR="00664880" w:rsidRPr="00F2083A" w:rsidRDefault="00006F87" w:rsidP="00AB61B3">
            <w:pPr>
              <w:pStyle w:val="ListParagraph"/>
              <w:spacing w:line="276" w:lineRule="auto"/>
              <w:ind w:left="0"/>
              <w:rPr>
                <w:rFonts w:cstheme="minorHAnsi"/>
                <w:szCs w:val="24"/>
              </w:rPr>
            </w:pPr>
            <w:r w:rsidRPr="00EF57B4">
              <w:rPr>
                <w:rFonts w:asciiTheme="minorHAnsi" w:hAnsiTheme="minorHAnsi" w:cstheme="minorHAnsi"/>
              </w:rPr>
              <w:t>We expect the successful candidate to commence the 12-month internship in August or September 2016 but will be able offer some flexibility</w:t>
            </w:r>
            <w:r w:rsidRPr="00006F87">
              <w:rPr>
                <w:rFonts w:ascii="Arial" w:hAnsi="Arial" w:cs="Arial"/>
              </w:rPr>
              <w:t>.</w:t>
            </w:r>
          </w:p>
        </w:tc>
      </w:tr>
      <w:tr w:rsidR="00C47F6E" w:rsidRPr="00F2083A" w:rsidTr="00F56500">
        <w:trPr>
          <w:trHeight w:val="272"/>
        </w:trPr>
        <w:tc>
          <w:tcPr>
            <w:tcW w:w="2694" w:type="dxa"/>
          </w:tcPr>
          <w:p w:rsidR="00C47F6E" w:rsidRPr="00F2083A" w:rsidRDefault="00C47F6E" w:rsidP="00EE75D1">
            <w:pPr>
              <w:rPr>
                <w:rFonts w:cstheme="minorHAnsi"/>
                <w:szCs w:val="24"/>
              </w:rPr>
            </w:pPr>
            <w:r w:rsidRPr="00F2083A">
              <w:rPr>
                <w:rFonts w:cstheme="minorHAnsi"/>
                <w:szCs w:val="24"/>
              </w:rPr>
              <w:t>Contact Name</w:t>
            </w:r>
          </w:p>
        </w:tc>
        <w:tc>
          <w:tcPr>
            <w:tcW w:w="7654" w:type="dxa"/>
          </w:tcPr>
          <w:p w:rsidR="00C47F6E" w:rsidRPr="00EF57B4" w:rsidRDefault="00006F87" w:rsidP="00EE75D1">
            <w:pPr>
              <w:rPr>
                <w:rFonts w:cstheme="minorHAnsi"/>
                <w:sz w:val="22"/>
                <w:szCs w:val="22"/>
              </w:rPr>
            </w:pPr>
            <w:r w:rsidRPr="00EF57B4">
              <w:rPr>
                <w:rFonts w:cstheme="minorHAnsi"/>
                <w:sz w:val="22"/>
                <w:szCs w:val="22"/>
              </w:rPr>
              <w:t>Mike Oliver, Innovation Lead</w:t>
            </w:r>
          </w:p>
        </w:tc>
      </w:tr>
      <w:tr w:rsidR="0053496D" w:rsidRPr="00F2083A" w:rsidTr="00F56500">
        <w:trPr>
          <w:trHeight w:val="526"/>
        </w:trPr>
        <w:tc>
          <w:tcPr>
            <w:tcW w:w="2694" w:type="dxa"/>
          </w:tcPr>
          <w:p w:rsidR="0053496D" w:rsidRPr="00F2083A" w:rsidRDefault="0053496D" w:rsidP="00EE75D1">
            <w:pPr>
              <w:rPr>
                <w:rFonts w:cstheme="minorHAnsi"/>
                <w:szCs w:val="24"/>
              </w:rPr>
            </w:pPr>
            <w:r w:rsidRPr="00F2083A">
              <w:rPr>
                <w:rFonts w:cstheme="minorHAnsi"/>
                <w:szCs w:val="24"/>
              </w:rPr>
              <w:t>Address</w:t>
            </w:r>
          </w:p>
        </w:tc>
        <w:tc>
          <w:tcPr>
            <w:tcW w:w="7654" w:type="dxa"/>
          </w:tcPr>
          <w:p w:rsidR="00006F87" w:rsidRDefault="00006F87" w:rsidP="00006F87">
            <w:pPr>
              <w:rPr>
                <w:rFonts w:ascii="Arial" w:hAnsi="Arial" w:cs="Arial"/>
                <w:b/>
                <w:bCs/>
                <w:sz w:val="20"/>
                <w:lang w:val="fr-FR" w:eastAsia="en-GB"/>
              </w:rPr>
            </w:pPr>
            <w:r>
              <w:rPr>
                <w:rFonts w:ascii="Arial" w:hAnsi="Arial" w:cs="Arial"/>
                <w:b/>
                <w:bCs/>
                <w:sz w:val="20"/>
                <w:lang w:val="fr-FR" w:eastAsia="en-GB"/>
              </w:rPr>
              <w:t xml:space="preserve">Thales </w:t>
            </w:r>
          </w:p>
          <w:p w:rsidR="00006F87" w:rsidRDefault="00006F87" w:rsidP="00006F87">
            <w:pPr>
              <w:rPr>
                <w:rFonts w:ascii="Arial" w:hAnsi="Arial" w:cs="Arial"/>
                <w:sz w:val="20"/>
                <w:lang w:val="en-US" w:eastAsia="en-GB"/>
              </w:rPr>
            </w:pPr>
            <w:r>
              <w:rPr>
                <w:rFonts w:ascii="Arial" w:hAnsi="Arial" w:cs="Arial"/>
                <w:sz w:val="20"/>
                <w:lang w:val="en-US" w:eastAsia="en-GB"/>
              </w:rPr>
              <w:t>Research, Technical &amp; Innovation UK</w:t>
            </w:r>
          </w:p>
          <w:p w:rsidR="00006F87" w:rsidRDefault="00006F87" w:rsidP="00006F87">
            <w:pPr>
              <w:rPr>
                <w:rFonts w:ascii="Arial" w:hAnsi="Arial" w:cs="Arial"/>
                <w:sz w:val="20"/>
                <w:lang w:val="en-US" w:eastAsia="en-GB"/>
              </w:rPr>
            </w:pPr>
            <w:r>
              <w:rPr>
                <w:rFonts w:ascii="Arial" w:hAnsi="Arial" w:cs="Arial"/>
                <w:sz w:val="20"/>
                <w:lang w:val="en-US" w:eastAsia="en-GB"/>
              </w:rPr>
              <w:t>Manor Royal, Crawley, West Sussex, RH10 9HA</w:t>
            </w:r>
          </w:p>
          <w:p w:rsidR="00006F87" w:rsidRDefault="0061432A" w:rsidP="00006F87">
            <w:pPr>
              <w:rPr>
                <w:rFonts w:ascii="Arial" w:hAnsi="Arial" w:cs="Arial"/>
                <w:sz w:val="20"/>
                <w:lang w:val="fr-FR" w:eastAsia="en-GB"/>
              </w:rPr>
            </w:pPr>
            <w:hyperlink r:id="rId12" w:history="1">
              <w:r w:rsidR="00006F87">
                <w:rPr>
                  <w:rStyle w:val="Hyperlink"/>
                  <w:rFonts w:ascii="Arial" w:hAnsi="Arial" w:cs="Arial"/>
                  <w:sz w:val="20"/>
                  <w:lang w:val="fr-FR" w:eastAsia="en-GB"/>
                </w:rPr>
                <w:t>www.thalesgroup.com/uk</w:t>
              </w:r>
            </w:hyperlink>
          </w:p>
          <w:p w:rsidR="0053496D" w:rsidRPr="00F2083A" w:rsidRDefault="00006F87" w:rsidP="00AB61B3">
            <w:pPr>
              <w:rPr>
                <w:rFonts w:cstheme="minorHAnsi"/>
                <w:szCs w:val="24"/>
              </w:rPr>
            </w:pPr>
            <w:r>
              <w:rPr>
                <w:color w:val="000000"/>
                <w:lang w:eastAsia="en-GB"/>
              </w:rPr>
              <w:t>t: 07977 241241</w:t>
            </w:r>
          </w:p>
        </w:tc>
      </w:tr>
      <w:tr w:rsidR="0053496D" w:rsidRPr="00F2083A" w:rsidTr="00F56500">
        <w:trPr>
          <w:trHeight w:val="272"/>
        </w:trPr>
        <w:tc>
          <w:tcPr>
            <w:tcW w:w="2694" w:type="dxa"/>
          </w:tcPr>
          <w:p w:rsidR="0053496D" w:rsidRPr="00F2083A" w:rsidRDefault="0053496D" w:rsidP="00EE75D1">
            <w:pPr>
              <w:rPr>
                <w:rFonts w:cstheme="minorHAnsi"/>
                <w:szCs w:val="24"/>
              </w:rPr>
            </w:pPr>
            <w:r w:rsidRPr="00F2083A">
              <w:rPr>
                <w:rFonts w:cstheme="minorHAnsi"/>
                <w:szCs w:val="24"/>
              </w:rPr>
              <w:t>Email</w:t>
            </w:r>
          </w:p>
        </w:tc>
        <w:tc>
          <w:tcPr>
            <w:tcW w:w="7654" w:type="dxa"/>
          </w:tcPr>
          <w:p w:rsidR="0053496D" w:rsidRPr="00F2083A" w:rsidRDefault="00006F87" w:rsidP="00EE75D1">
            <w:pPr>
              <w:rPr>
                <w:rFonts w:cstheme="minorHAnsi"/>
                <w:szCs w:val="24"/>
              </w:rPr>
            </w:pPr>
            <w:r w:rsidRPr="00006F87">
              <w:rPr>
                <w:rFonts w:cstheme="minorHAnsi"/>
                <w:szCs w:val="24"/>
              </w:rPr>
              <w:t>Michael.OLIVER@uk.thalesgroup.com</w:t>
            </w:r>
          </w:p>
        </w:tc>
      </w:tr>
      <w:tr w:rsidR="0053496D" w:rsidRPr="00F2083A" w:rsidTr="00F56500">
        <w:trPr>
          <w:trHeight w:val="263"/>
        </w:trPr>
        <w:tc>
          <w:tcPr>
            <w:tcW w:w="2694" w:type="dxa"/>
          </w:tcPr>
          <w:p w:rsidR="0053496D" w:rsidRPr="00F2083A" w:rsidRDefault="0053496D" w:rsidP="00EE75D1">
            <w:pPr>
              <w:rPr>
                <w:rFonts w:cstheme="minorHAnsi"/>
                <w:szCs w:val="24"/>
              </w:rPr>
            </w:pPr>
            <w:r w:rsidRPr="00F2083A">
              <w:rPr>
                <w:rFonts w:cstheme="minorHAnsi"/>
                <w:szCs w:val="24"/>
              </w:rPr>
              <w:t>Telephone</w:t>
            </w:r>
          </w:p>
        </w:tc>
        <w:tc>
          <w:tcPr>
            <w:tcW w:w="7654" w:type="dxa"/>
          </w:tcPr>
          <w:p w:rsidR="0053496D" w:rsidRPr="00F2083A" w:rsidRDefault="0070490A" w:rsidP="00EE75D1">
            <w:pPr>
              <w:rPr>
                <w:rFonts w:cstheme="minorHAnsi"/>
                <w:szCs w:val="24"/>
              </w:rPr>
            </w:pPr>
            <w:r>
              <w:rPr>
                <w:rFonts w:cstheme="minorHAnsi"/>
                <w:szCs w:val="24"/>
              </w:rPr>
              <w:t>07971 297 220</w:t>
            </w:r>
          </w:p>
        </w:tc>
      </w:tr>
      <w:tr w:rsidR="0053496D" w:rsidRPr="00F2083A" w:rsidTr="00F56500">
        <w:trPr>
          <w:trHeight w:val="263"/>
        </w:trPr>
        <w:tc>
          <w:tcPr>
            <w:tcW w:w="2694" w:type="dxa"/>
          </w:tcPr>
          <w:p w:rsidR="0053496D" w:rsidRPr="00F2083A" w:rsidRDefault="0053496D" w:rsidP="00EE75D1">
            <w:pPr>
              <w:rPr>
                <w:rFonts w:cstheme="minorHAnsi"/>
                <w:szCs w:val="24"/>
              </w:rPr>
            </w:pPr>
            <w:r w:rsidRPr="00F2083A">
              <w:rPr>
                <w:rFonts w:cstheme="minorHAnsi"/>
                <w:szCs w:val="24"/>
              </w:rPr>
              <w:t>Web site</w:t>
            </w:r>
          </w:p>
        </w:tc>
        <w:tc>
          <w:tcPr>
            <w:tcW w:w="7654" w:type="dxa"/>
          </w:tcPr>
          <w:p w:rsidR="0070490A" w:rsidRDefault="0061432A" w:rsidP="0070490A">
            <w:pPr>
              <w:rPr>
                <w:rFonts w:cstheme="minorHAnsi"/>
                <w:szCs w:val="24"/>
              </w:rPr>
            </w:pPr>
            <w:hyperlink r:id="rId13" w:history="1">
              <w:r w:rsidR="0070490A" w:rsidRPr="00073C65">
                <w:rPr>
                  <w:rStyle w:val="Hyperlink"/>
                  <w:rFonts w:cstheme="minorHAnsi"/>
                  <w:szCs w:val="24"/>
                </w:rPr>
                <w:t>https://www.thalesgroup.com/en/united-kingdom</w:t>
              </w:r>
            </w:hyperlink>
          </w:p>
          <w:p w:rsidR="0070490A" w:rsidRPr="00F2083A" w:rsidRDefault="0070490A" w:rsidP="0070490A">
            <w:pPr>
              <w:rPr>
                <w:rFonts w:cstheme="minorHAnsi"/>
                <w:szCs w:val="24"/>
              </w:rPr>
            </w:pPr>
          </w:p>
        </w:tc>
      </w:tr>
    </w:tbl>
    <w:p w:rsidR="0031443C" w:rsidRPr="006F1CEF" w:rsidRDefault="0031443C" w:rsidP="00AB61B3"/>
    <w:sectPr w:rsidR="0031443C" w:rsidRPr="006F1CEF" w:rsidSect="00F56500">
      <w:pgSz w:w="11907" w:h="16840" w:code="9"/>
      <w:pgMar w:top="1440" w:right="1440" w:bottom="567" w:left="1440" w:header="1021" w:footer="21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5C" w:rsidRDefault="00D71D5C" w:rsidP="0062561D">
      <w:r>
        <w:separator/>
      </w:r>
    </w:p>
  </w:endnote>
  <w:endnote w:type="continuationSeparator" w:id="0">
    <w:p w:rsidR="00D71D5C" w:rsidRDefault="00D71D5C" w:rsidP="006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5C" w:rsidRDefault="00D71D5C" w:rsidP="0062561D">
      <w:r>
        <w:separator/>
      </w:r>
    </w:p>
  </w:footnote>
  <w:footnote w:type="continuationSeparator" w:id="0">
    <w:p w:rsidR="00D71D5C" w:rsidRDefault="00D71D5C" w:rsidP="0062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36B6"/>
    <w:multiLevelType w:val="hybridMultilevel"/>
    <w:tmpl w:val="50E0F29E"/>
    <w:lvl w:ilvl="0" w:tplc="CC8A63D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46CD1"/>
    <w:multiLevelType w:val="hybridMultilevel"/>
    <w:tmpl w:val="EDD471C8"/>
    <w:lvl w:ilvl="0" w:tplc="CC8A63D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A"/>
    <w:rsid w:val="00006F87"/>
    <w:rsid w:val="002C4156"/>
    <w:rsid w:val="0031443C"/>
    <w:rsid w:val="003A6264"/>
    <w:rsid w:val="0053496D"/>
    <w:rsid w:val="0061432A"/>
    <w:rsid w:val="0062561D"/>
    <w:rsid w:val="00664880"/>
    <w:rsid w:val="006F1CEF"/>
    <w:rsid w:val="0070490A"/>
    <w:rsid w:val="00970EA9"/>
    <w:rsid w:val="009C72C8"/>
    <w:rsid w:val="00AB61B3"/>
    <w:rsid w:val="00C16EE8"/>
    <w:rsid w:val="00C47F6E"/>
    <w:rsid w:val="00D242FD"/>
    <w:rsid w:val="00D700E1"/>
    <w:rsid w:val="00D71D5C"/>
    <w:rsid w:val="00DA1C36"/>
    <w:rsid w:val="00DB4D32"/>
    <w:rsid w:val="00ED5663"/>
    <w:rsid w:val="00EF57B4"/>
    <w:rsid w:val="00F2083A"/>
    <w:rsid w:val="00F565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D42011-0E15-4A99-9472-D1FC60EE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3A"/>
    <w:pPr>
      <w:spacing w:after="0" w:line="240" w:lineRule="auto"/>
    </w:pPr>
    <w:rPr>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083A"/>
    <w:rPr>
      <w:color w:val="0000FF"/>
      <w:u w:val="single"/>
    </w:rPr>
  </w:style>
  <w:style w:type="table" w:styleId="TableGrid">
    <w:name w:val="Table Grid"/>
    <w:basedOn w:val="TableNormal"/>
    <w:uiPriority w:val="59"/>
    <w:rsid w:val="00F2083A"/>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61D"/>
    <w:pPr>
      <w:tabs>
        <w:tab w:val="center" w:pos="4513"/>
        <w:tab w:val="right" w:pos="9026"/>
      </w:tabs>
    </w:pPr>
  </w:style>
  <w:style w:type="character" w:customStyle="1" w:styleId="HeaderChar">
    <w:name w:val="Header Char"/>
    <w:basedOn w:val="DefaultParagraphFont"/>
    <w:link w:val="Header"/>
    <w:uiPriority w:val="99"/>
    <w:rsid w:val="0062561D"/>
    <w:rPr>
      <w:sz w:val="24"/>
      <w:szCs w:val="20"/>
      <w:lang w:eastAsia="ja-JP"/>
    </w:rPr>
  </w:style>
  <w:style w:type="paragraph" w:styleId="Footer">
    <w:name w:val="footer"/>
    <w:basedOn w:val="Normal"/>
    <w:link w:val="FooterChar"/>
    <w:uiPriority w:val="99"/>
    <w:unhideWhenUsed/>
    <w:rsid w:val="0062561D"/>
    <w:pPr>
      <w:tabs>
        <w:tab w:val="center" w:pos="4513"/>
        <w:tab w:val="right" w:pos="9026"/>
      </w:tabs>
    </w:pPr>
  </w:style>
  <w:style w:type="character" w:customStyle="1" w:styleId="FooterChar">
    <w:name w:val="Footer Char"/>
    <w:basedOn w:val="DefaultParagraphFont"/>
    <w:link w:val="Footer"/>
    <w:uiPriority w:val="99"/>
    <w:rsid w:val="0062561D"/>
    <w:rPr>
      <w:sz w:val="24"/>
      <w:szCs w:val="20"/>
      <w:lang w:eastAsia="ja-JP"/>
    </w:rPr>
  </w:style>
  <w:style w:type="paragraph" w:styleId="NormalWeb">
    <w:name w:val="Normal (Web)"/>
    <w:basedOn w:val="Normal"/>
    <w:uiPriority w:val="99"/>
    <w:unhideWhenUsed/>
    <w:rsid w:val="00006F87"/>
    <w:pPr>
      <w:spacing w:before="100" w:beforeAutospacing="1" w:after="100" w:afterAutospacing="1"/>
    </w:pPr>
    <w:rPr>
      <w:rFonts w:ascii="Times New Roman" w:eastAsia="Calibri" w:hAnsi="Times New Roman" w:cs="Times New Roman"/>
      <w:szCs w:val="24"/>
      <w:lang w:eastAsia="en-GB"/>
    </w:rPr>
  </w:style>
  <w:style w:type="character" w:customStyle="1" w:styleId="text">
    <w:name w:val="text"/>
    <w:rsid w:val="00006F87"/>
  </w:style>
  <w:style w:type="paragraph" w:styleId="ListParagraph">
    <w:name w:val="List Paragraph"/>
    <w:basedOn w:val="Normal"/>
    <w:uiPriority w:val="34"/>
    <w:qFormat/>
    <w:rsid w:val="00006F87"/>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8352">
      <w:bodyDiv w:val="1"/>
      <w:marLeft w:val="0"/>
      <w:marRight w:val="0"/>
      <w:marTop w:val="0"/>
      <w:marBottom w:val="0"/>
      <w:divBdr>
        <w:top w:val="none" w:sz="0" w:space="0" w:color="auto"/>
        <w:left w:val="none" w:sz="0" w:space="0" w:color="auto"/>
        <w:bottom w:val="none" w:sz="0" w:space="0" w:color="auto"/>
        <w:right w:val="none" w:sz="0" w:space="0" w:color="auto"/>
      </w:divBdr>
    </w:div>
    <w:div w:id="18139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lesgroup.com/en/united-kingdom/defence-overview" TargetMode="External"/><Relationship Id="rId13" Type="http://schemas.openxmlformats.org/officeDocument/2006/relationships/hyperlink" Target="https://www.thalesgroup.com/en/united-kingdom" TargetMode="External"/><Relationship Id="rId3" Type="http://schemas.openxmlformats.org/officeDocument/2006/relationships/settings" Target="settings.xml"/><Relationship Id="rId7" Type="http://schemas.openxmlformats.org/officeDocument/2006/relationships/hyperlink" Target="https://www.thalesgroup.com/en/united-kingdom/aerospace/what-we-do-uk/aerospace-overview" TargetMode="External"/><Relationship Id="rId12" Type="http://schemas.openxmlformats.org/officeDocument/2006/relationships/hyperlink" Target="http://www.thalesgroup.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bs.thalesgroup.co.uk/united-kingdom/united-kingdom/hardware-engineering-r%EF%B9%A0d/jobid8404373-2016-internship-product-design-engineer-%2812-months%29-jo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alesgroup.com/en/united-kingdom/transportation/transportation-overview" TargetMode="External"/><Relationship Id="rId4" Type="http://schemas.openxmlformats.org/officeDocument/2006/relationships/webSettings" Target="webSettings.xml"/><Relationship Id="rId9" Type="http://schemas.openxmlformats.org/officeDocument/2006/relationships/hyperlink" Target="https://www.thalesgroup.com/en/united-kingdom/security-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Myfanwy Cowdy [mmm]</cp:lastModifiedBy>
  <cp:revision>2</cp:revision>
  <dcterms:created xsi:type="dcterms:W3CDTF">2016-02-17T14:22:00Z</dcterms:created>
  <dcterms:modified xsi:type="dcterms:W3CDTF">2016-02-17T14:22:00Z</dcterms:modified>
</cp:coreProperties>
</file>