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058C" w:rsidRDefault="000A058C"/>
    <w:p w:rsidR="000A058C" w:rsidRDefault="001D67D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901700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608550"/>
                          <a:ext cx="2971799" cy="34289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A058C" w:rsidRDefault="001D67D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POSITION DESCRIPTION</w:t>
                            </w:r>
                          </w:p>
                          <w:p w:rsidR="000A058C" w:rsidRDefault="000A058C">
                            <w:pPr>
                              <w:jc w:val="center"/>
                              <w:textDirection w:val="btLr"/>
                            </w:pPr>
                          </w:p>
                          <w:p w:rsidR="000A058C" w:rsidRDefault="000A0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901700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058C" w:rsidRDefault="000A058C"/>
    <w:p w:rsidR="000A058C" w:rsidRDefault="000A058C"/>
    <w:tbl>
      <w:tblPr>
        <w:tblStyle w:val="a"/>
        <w:tblW w:w="83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5760"/>
      </w:tblGrid>
      <w:tr w:rsidR="000A058C">
        <w:tc>
          <w:tcPr>
            <w:tcW w:w="2628" w:type="dxa"/>
            <w:shd w:val="clear" w:color="auto" w:fill="CCCCCC"/>
            <w:vAlign w:val="center"/>
          </w:tcPr>
          <w:p w:rsidR="000A058C" w:rsidRDefault="001D67D9">
            <w:r>
              <w:rPr>
                <w:b/>
              </w:rPr>
              <w:t>Position Title:</w:t>
            </w:r>
          </w:p>
        </w:tc>
        <w:tc>
          <w:tcPr>
            <w:tcW w:w="5760" w:type="dxa"/>
            <w:vAlign w:val="center"/>
          </w:tcPr>
          <w:p w:rsidR="000A058C" w:rsidRDefault="001D67D9" w:rsidP="001D67D9">
            <w:r>
              <w:t>PC &amp; Network Support Analyst</w:t>
            </w:r>
          </w:p>
        </w:tc>
      </w:tr>
      <w:tr w:rsidR="000A058C">
        <w:tc>
          <w:tcPr>
            <w:tcW w:w="2628" w:type="dxa"/>
            <w:shd w:val="clear" w:color="auto" w:fill="CCCCCC"/>
            <w:vAlign w:val="center"/>
          </w:tcPr>
          <w:p w:rsidR="000A058C" w:rsidRDefault="001D67D9">
            <w:r>
              <w:rPr>
                <w:b/>
              </w:rPr>
              <w:t>Business Unit:</w:t>
            </w:r>
          </w:p>
        </w:tc>
        <w:tc>
          <w:tcPr>
            <w:tcW w:w="5760" w:type="dxa"/>
            <w:vAlign w:val="center"/>
          </w:tcPr>
          <w:p w:rsidR="000A058C" w:rsidRDefault="009E13A7" w:rsidP="009E13A7">
            <w:r>
              <w:t>IT</w:t>
            </w:r>
          </w:p>
        </w:tc>
      </w:tr>
      <w:tr w:rsidR="000A058C">
        <w:tc>
          <w:tcPr>
            <w:tcW w:w="2628" w:type="dxa"/>
            <w:shd w:val="clear" w:color="auto" w:fill="CCCCCC"/>
            <w:vAlign w:val="center"/>
          </w:tcPr>
          <w:p w:rsidR="000A058C" w:rsidRDefault="001D67D9">
            <w:r>
              <w:rPr>
                <w:b/>
              </w:rPr>
              <w:t>Reports to:</w:t>
            </w:r>
          </w:p>
        </w:tc>
        <w:tc>
          <w:tcPr>
            <w:tcW w:w="5760" w:type="dxa"/>
            <w:vAlign w:val="center"/>
          </w:tcPr>
          <w:p w:rsidR="009F5ACF" w:rsidRDefault="009F5ACF" w:rsidP="009F5ACF">
            <w:r>
              <w:t>IT Infrastructure Manager (Wales)</w:t>
            </w:r>
          </w:p>
        </w:tc>
      </w:tr>
      <w:tr w:rsidR="000A058C">
        <w:tc>
          <w:tcPr>
            <w:tcW w:w="2628" w:type="dxa"/>
            <w:shd w:val="clear" w:color="auto" w:fill="CCCCCC"/>
            <w:vAlign w:val="center"/>
          </w:tcPr>
          <w:p w:rsidR="000A058C" w:rsidRDefault="001D67D9">
            <w:r>
              <w:rPr>
                <w:b/>
              </w:rPr>
              <w:t>Location:</w:t>
            </w:r>
          </w:p>
        </w:tc>
        <w:tc>
          <w:tcPr>
            <w:tcW w:w="5760" w:type="dxa"/>
            <w:vAlign w:val="center"/>
          </w:tcPr>
          <w:p w:rsidR="000A058C" w:rsidRDefault="009F5ACF">
            <w:proofErr w:type="spellStart"/>
            <w:r>
              <w:t>Vastre</w:t>
            </w:r>
            <w:proofErr w:type="spellEnd"/>
            <w:r>
              <w:t xml:space="preserve"> Enterprise Park</w:t>
            </w:r>
            <w:r w:rsidR="009E13A7">
              <w:t>, Newtown, Powys</w:t>
            </w:r>
          </w:p>
        </w:tc>
      </w:tr>
    </w:tbl>
    <w:p w:rsidR="000A058C" w:rsidRDefault="000A058C"/>
    <w:p w:rsidR="000A058C" w:rsidRDefault="000A058C"/>
    <w:p w:rsidR="000A058C" w:rsidRDefault="000A058C"/>
    <w:p w:rsidR="000A058C" w:rsidRDefault="001D67D9">
      <w:r>
        <w:rPr>
          <w:b/>
        </w:rPr>
        <w:t>Main Purpose:</w:t>
      </w:r>
    </w:p>
    <w:p w:rsidR="000A058C" w:rsidRDefault="001D67D9">
      <w:r>
        <w:t xml:space="preserve">To assist with the provision of the necessary support, maintenance and development for the desktop and mobile computing services provided to Laura Ashley staff based in UK and </w:t>
      </w:r>
      <w:r w:rsidR="009F5ACF">
        <w:t>in overseas branch offices</w:t>
      </w:r>
      <w:r w:rsidR="009E13A7">
        <w:t xml:space="preserve">, and to support projects in Core Services (IT Infrastructure). </w:t>
      </w:r>
      <w:r>
        <w:t xml:space="preserve"> This position will be based </w:t>
      </w:r>
      <w:r w:rsidR="009E13A7">
        <w:t xml:space="preserve">in </w:t>
      </w:r>
      <w:r w:rsidR="009F5ACF">
        <w:t xml:space="preserve">the Newtown, Powys office </w:t>
      </w:r>
      <w:r>
        <w:t xml:space="preserve">and will be required to </w:t>
      </w:r>
      <w:r w:rsidR="009E13A7">
        <w:t xml:space="preserve">support senior IT Support Analysts in Core services and </w:t>
      </w:r>
      <w:r>
        <w:t xml:space="preserve">work with team members and other IT teams across the UK. </w:t>
      </w:r>
    </w:p>
    <w:p w:rsidR="009E13A7" w:rsidRDefault="009E13A7"/>
    <w:p w:rsidR="000A058C" w:rsidRDefault="001D67D9">
      <w:pPr>
        <w:rPr>
          <w:b/>
        </w:rPr>
      </w:pPr>
      <w:r>
        <w:rPr>
          <w:b/>
        </w:rPr>
        <w:t>Nature and Scope of role</w:t>
      </w:r>
    </w:p>
    <w:p w:rsidR="000A058C" w:rsidRDefault="001D67D9">
      <w:r>
        <w:t xml:space="preserve">The </w:t>
      </w:r>
      <w:r w:rsidR="009E13A7">
        <w:t xml:space="preserve">primary </w:t>
      </w:r>
      <w:r>
        <w:t>role</w:t>
      </w:r>
      <w:r w:rsidR="009E13A7">
        <w:t xml:space="preserve"> is to deliver</w:t>
      </w:r>
      <w:r>
        <w:t xml:space="preserve"> </w:t>
      </w:r>
      <w:r w:rsidR="009E13A7">
        <w:t xml:space="preserve">the </w:t>
      </w:r>
      <w:r>
        <w:t>provision and support of end us</w:t>
      </w:r>
      <w:r w:rsidR="009F5ACF">
        <w:t>er equipment such as desktops, l</w:t>
      </w:r>
      <w:r>
        <w:t>aptops and mobile devices and the software associated with them</w:t>
      </w:r>
      <w:r w:rsidR="009E13A7">
        <w:t xml:space="preserve">, </w:t>
      </w:r>
      <w:r w:rsidR="009F5ACF">
        <w:t>printers</w:t>
      </w:r>
      <w:r w:rsidR="009E13A7">
        <w:t xml:space="preserve"> and print services and local area network devices and cabling.</w:t>
      </w:r>
      <w:r>
        <w:t xml:space="preserve"> The </w:t>
      </w:r>
      <w:r w:rsidR="009E13A7">
        <w:t xml:space="preserve">secondary role is to support and work on systems and projects in the Core Service areas, which are technologies including </w:t>
      </w:r>
      <w:r w:rsidR="009E13A7">
        <w:t xml:space="preserve">in the areas of Windows services, Linux, printers, </w:t>
      </w:r>
      <w:r w:rsidR="009E13A7">
        <w:t xml:space="preserve">storage, backups, voice/PABX, </w:t>
      </w:r>
      <w:r w:rsidR="009E13A7">
        <w:t>Azure</w:t>
      </w:r>
      <w:r w:rsidR="009E13A7">
        <w:t xml:space="preserve"> and Oracle Middleware. The </w:t>
      </w:r>
      <w:r>
        <w:t>role will</w:t>
      </w:r>
      <w:r w:rsidR="009F5ACF">
        <w:t xml:space="preserve"> work under direction </w:t>
      </w:r>
      <w:r w:rsidR="009E13A7">
        <w:t>of the</w:t>
      </w:r>
      <w:r w:rsidR="009E13A7" w:rsidRPr="009F5ACF">
        <w:t xml:space="preserve"> IT Infrastru</w:t>
      </w:r>
      <w:r w:rsidR="009E13A7">
        <w:t>ctu</w:t>
      </w:r>
      <w:r w:rsidR="009E13A7" w:rsidRPr="009F5ACF">
        <w:t>re</w:t>
      </w:r>
      <w:r w:rsidR="009E13A7">
        <w:t xml:space="preserve"> Manager (based in Wales) to implement new systems and projects as assigned, and to provide support to </w:t>
      </w:r>
      <w:r w:rsidR="009E13A7">
        <w:t xml:space="preserve">senior IT Support Analysts in Core services </w:t>
      </w:r>
      <w:r w:rsidR="009F5ACF">
        <w:t xml:space="preserve">or the IT Infrastructure Manager (or as delegated) </w:t>
      </w:r>
      <w:r>
        <w:t>with other IT teams such as the server, store system and security teams to maintain a policy-compliant service to the user community</w:t>
      </w:r>
      <w:r w:rsidR="009F5ACF">
        <w:t xml:space="preserve"> and work on projects including desktop upgrades and printing services roll-out.</w:t>
      </w:r>
      <w:r>
        <w:t xml:space="preserve"> The role will cover support for users wherever they are based using a variety of local and remote support tools and techniques. The role will also provide support for personal productivity services </w:t>
      </w:r>
      <w:proofErr w:type="gramStart"/>
      <w:r>
        <w:t>and  a</w:t>
      </w:r>
      <w:proofErr w:type="gramEnd"/>
      <w:r>
        <w:t xml:space="preserve"> first line support for LAN infrastructure.</w:t>
      </w:r>
      <w:r w:rsidR="00473CA6">
        <w:t xml:space="preserve"> </w:t>
      </w:r>
      <w:r>
        <w:t xml:space="preserve">The role will support the corporate use of Google for Work services (including </w:t>
      </w:r>
      <w:proofErr w:type="spellStart"/>
      <w:r>
        <w:t>GMail</w:t>
      </w:r>
      <w:proofErr w:type="spellEnd"/>
      <w:r>
        <w:t xml:space="preserve">, Drive and Hangouts). It will also provide a first line support for network issues </w:t>
      </w:r>
    </w:p>
    <w:p w:rsidR="000A058C" w:rsidRDefault="000A058C"/>
    <w:p w:rsidR="000A058C" w:rsidRDefault="000A058C"/>
    <w:p w:rsidR="000A058C" w:rsidRDefault="001D67D9">
      <w:r>
        <w:rPr>
          <w:b/>
        </w:rPr>
        <w:t>Key Skills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Working knowledge of Microsoft desktop environments is essential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Basic kno</w:t>
      </w:r>
      <w:r w:rsidR="00473CA6">
        <w:t>wledge of OSX and Android desir</w:t>
      </w:r>
      <w:r>
        <w:t>able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Good interpersonal skills at all levels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proofErr w:type="spellStart"/>
      <w:r>
        <w:t>Self motivated</w:t>
      </w:r>
      <w:proofErr w:type="spellEnd"/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 xml:space="preserve">At least 1 </w:t>
      </w:r>
      <w:proofErr w:type="spellStart"/>
      <w:r>
        <w:t>years experience</w:t>
      </w:r>
      <w:proofErr w:type="spellEnd"/>
      <w:r>
        <w:t xml:space="preserve"> working in a hands-on desktop support environment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Good Team player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Basic understanding of IT security principles</w:t>
      </w:r>
    </w:p>
    <w:p w:rsidR="00473CA6" w:rsidRDefault="00473CA6">
      <w:pPr>
        <w:numPr>
          <w:ilvl w:val="0"/>
          <w:numId w:val="1"/>
        </w:numPr>
        <w:ind w:hanging="360"/>
        <w:contextualSpacing/>
      </w:pPr>
      <w:r>
        <w:t>Good understanding of network theory, IP networks and Windows Services.</w:t>
      </w:r>
    </w:p>
    <w:p w:rsidR="000A058C" w:rsidRDefault="000A058C"/>
    <w:p w:rsidR="000A058C" w:rsidRDefault="001D67D9">
      <w:r>
        <w:rPr>
          <w:b/>
        </w:rPr>
        <w:lastRenderedPageBreak/>
        <w:t>Other skills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Understanding of Voice telephony environments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Understanding of Microsoft Office platform</w:t>
      </w:r>
    </w:p>
    <w:p w:rsidR="00473CA6" w:rsidRDefault="00473CA6">
      <w:pPr>
        <w:numPr>
          <w:ilvl w:val="0"/>
          <w:numId w:val="1"/>
        </w:numPr>
        <w:ind w:hanging="360"/>
        <w:contextualSpacing/>
      </w:pPr>
      <w:r>
        <w:t>Linux administration</w:t>
      </w:r>
    </w:p>
    <w:p w:rsidR="000A058C" w:rsidRDefault="000A058C"/>
    <w:p w:rsidR="000A058C" w:rsidRDefault="001D67D9">
      <w:pPr>
        <w:rPr>
          <w:b/>
        </w:rPr>
      </w:pPr>
      <w:r>
        <w:rPr>
          <w:b/>
        </w:rPr>
        <w:t>Additional requirements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Understanding of ITIL principles. Training will be available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t>Must be prepared to travel periodically to other Laura Ashley sites when required.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Must be prepared to work on own initiative when required.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Must be a good communicator.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t>Must be prepared to provide extended hours support when required.</w:t>
      </w:r>
    </w:p>
    <w:p w:rsidR="000A058C" w:rsidRDefault="001D67D9">
      <w:pPr>
        <w:numPr>
          <w:ilvl w:val="0"/>
          <w:numId w:val="1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t>Must be technically literate and willing to work closely with technical, operational and business system support teams as and when required.</w:t>
      </w:r>
    </w:p>
    <w:p w:rsidR="000A058C" w:rsidRDefault="000A058C">
      <w:pPr>
        <w:ind w:left="720"/>
      </w:pPr>
    </w:p>
    <w:p w:rsidR="000A058C" w:rsidRDefault="000A058C"/>
    <w:p w:rsidR="000A058C" w:rsidRDefault="000A058C">
      <w:pPr>
        <w:ind w:left="720"/>
      </w:pPr>
    </w:p>
    <w:p w:rsidR="000A058C" w:rsidRDefault="000A058C"/>
    <w:p w:rsidR="000A058C" w:rsidRDefault="000A058C"/>
    <w:p w:rsidR="000A058C" w:rsidRDefault="000A058C"/>
    <w:p w:rsidR="000A058C" w:rsidRDefault="000A058C">
      <w:pPr>
        <w:jc w:val="both"/>
      </w:pPr>
    </w:p>
    <w:p w:rsidR="000A058C" w:rsidRDefault="000A058C">
      <w:pPr>
        <w:ind w:left="360"/>
        <w:jc w:val="both"/>
      </w:pPr>
      <w:bookmarkStart w:id="0" w:name="_GoBack"/>
      <w:bookmarkEnd w:id="0"/>
    </w:p>
    <w:sectPr w:rsidR="000A058C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EB2"/>
    <w:multiLevelType w:val="multilevel"/>
    <w:tmpl w:val="4F76C1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A058C"/>
    <w:rsid w:val="000A058C"/>
    <w:rsid w:val="001D67D9"/>
    <w:rsid w:val="00310E8E"/>
    <w:rsid w:val="00473CA6"/>
    <w:rsid w:val="009E13A7"/>
    <w:rsid w:val="009F5ACF"/>
    <w:rsid w:val="00B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500</Words>
  <Characters>2518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Ashley Ltd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Rice</dc:creator>
  <cp:lastModifiedBy>Colin Rice</cp:lastModifiedBy>
  <cp:revision>3</cp:revision>
  <dcterms:created xsi:type="dcterms:W3CDTF">2018-06-28T06:43:00Z</dcterms:created>
  <dcterms:modified xsi:type="dcterms:W3CDTF">2018-06-28T07:41:00Z</dcterms:modified>
</cp:coreProperties>
</file>